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B8D7" w14:textId="77777777" w:rsidR="007216AD" w:rsidRDefault="00F41712">
      <w:pPr>
        <w:spacing w:after="170" w:line="259" w:lineRule="auto"/>
        <w:ind w:left="1987" w:firstLine="0"/>
        <w:jc w:val="left"/>
      </w:pPr>
      <w:r>
        <w:rPr>
          <w:noProof/>
        </w:rPr>
        <w:drawing>
          <wp:inline distT="0" distB="0" distL="0" distR="0" wp14:anchorId="486B11BB" wp14:editId="4E940B0C">
            <wp:extent cx="3419474" cy="212407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9"/>
                    <a:stretch>
                      <a:fillRect/>
                    </a:stretch>
                  </pic:blipFill>
                  <pic:spPr>
                    <a:xfrm>
                      <a:off x="0" y="0"/>
                      <a:ext cx="3419474" cy="2124075"/>
                    </a:xfrm>
                    <a:prstGeom prst="rect">
                      <a:avLst/>
                    </a:prstGeom>
                  </pic:spPr>
                </pic:pic>
              </a:graphicData>
            </a:graphic>
          </wp:inline>
        </w:drawing>
      </w:r>
    </w:p>
    <w:p w14:paraId="3B659233" w14:textId="1A36D25A" w:rsidR="00CC6BC5" w:rsidRDefault="009C6FE6" w:rsidP="00812D3B">
      <w:pPr>
        <w:spacing w:after="0" w:line="240" w:lineRule="auto"/>
        <w:ind w:left="0" w:firstLine="0"/>
        <w:jc w:val="center"/>
        <w:rPr>
          <w:b/>
          <w:szCs w:val="24"/>
        </w:rPr>
      </w:pPr>
      <w:r w:rsidRPr="004E76C1">
        <w:rPr>
          <w:b/>
          <w:szCs w:val="24"/>
        </w:rPr>
        <w:t>AGENDA OF MATTERS</w:t>
      </w:r>
    </w:p>
    <w:p w14:paraId="1CA19984" w14:textId="33745153" w:rsidR="004E76C1" w:rsidRDefault="004E76C1" w:rsidP="00812D3B">
      <w:pPr>
        <w:spacing w:after="0" w:line="240" w:lineRule="auto"/>
        <w:ind w:left="0" w:firstLine="0"/>
        <w:jc w:val="center"/>
        <w:rPr>
          <w:b/>
          <w:szCs w:val="24"/>
        </w:rPr>
      </w:pPr>
      <w:r>
        <w:rPr>
          <w:b/>
          <w:szCs w:val="24"/>
        </w:rPr>
        <w:t>COMMITTEE ON ETHICS AND GOVERNMENT OVERSIGHT</w:t>
      </w:r>
    </w:p>
    <w:p w14:paraId="0A065985" w14:textId="6E763C89" w:rsidR="004E76C1" w:rsidRPr="00AB2DCD" w:rsidRDefault="00C1668E" w:rsidP="16660EA3">
      <w:pPr>
        <w:spacing w:after="0" w:line="240" w:lineRule="auto"/>
        <w:ind w:left="0" w:firstLine="0"/>
        <w:jc w:val="center"/>
        <w:rPr>
          <w:rFonts w:eastAsiaTheme="minorEastAsia"/>
          <w:b/>
          <w:bCs/>
          <w:lang w:eastAsia="ja-JP"/>
        </w:rPr>
      </w:pPr>
      <w:r>
        <w:rPr>
          <w:rFonts w:eastAsiaTheme="minorEastAsia" w:hint="eastAsia"/>
          <w:b/>
          <w:bCs/>
          <w:lang w:eastAsia="ja-JP"/>
        </w:rPr>
        <w:t>MONDAY</w:t>
      </w:r>
      <w:r>
        <w:rPr>
          <w:rFonts w:eastAsiaTheme="minorEastAsia"/>
          <w:b/>
          <w:bCs/>
          <w:lang w:eastAsia="ja-JP"/>
        </w:rPr>
        <w:t xml:space="preserve">, </w:t>
      </w:r>
      <w:r w:rsidR="00DE7F37">
        <w:rPr>
          <w:rFonts w:eastAsiaTheme="minorEastAsia"/>
          <w:b/>
          <w:bCs/>
          <w:lang w:eastAsia="ja-JP"/>
        </w:rPr>
        <w:t xml:space="preserve">MAY 5, 2025, AT </w:t>
      </w:r>
      <w:r w:rsidR="002F0319">
        <w:rPr>
          <w:rFonts w:eastAsiaTheme="minorEastAsia"/>
          <w:b/>
          <w:bCs/>
          <w:lang w:eastAsia="ja-JP"/>
        </w:rPr>
        <w:t>12 PM</w:t>
      </w:r>
    </w:p>
    <w:p w14:paraId="1B1C0B44" w14:textId="2E5BCDEF" w:rsidR="00FA7F70" w:rsidRDefault="113A2D2D" w:rsidP="16660EA3">
      <w:pPr>
        <w:spacing w:after="0" w:line="240" w:lineRule="auto"/>
        <w:ind w:left="0" w:firstLine="0"/>
        <w:jc w:val="center"/>
        <w:rPr>
          <w:b/>
          <w:bCs/>
        </w:rPr>
      </w:pPr>
      <w:r w:rsidRPr="2E0AAB25">
        <w:rPr>
          <w:b/>
          <w:bCs/>
        </w:rPr>
        <w:t>R</w:t>
      </w:r>
      <w:r w:rsidR="3A545B3C" w:rsidRPr="2E0AAB25">
        <w:rPr>
          <w:b/>
          <w:bCs/>
        </w:rPr>
        <w:t>OOM 201A</w:t>
      </w:r>
      <w:r w:rsidR="1EBADCAB" w:rsidRPr="2E0AAB25">
        <w:rPr>
          <w:b/>
          <w:bCs/>
        </w:rPr>
        <w:t>, SECOND FLOOR</w:t>
      </w:r>
      <w:r w:rsidR="002F581A" w:rsidRPr="2E0AAB25">
        <w:rPr>
          <w:b/>
          <w:bCs/>
        </w:rPr>
        <w:t>, CITY HALL</w:t>
      </w:r>
    </w:p>
    <w:p w14:paraId="36DFF61A" w14:textId="71D54336" w:rsidR="004E76C1" w:rsidRPr="005F0A01" w:rsidRDefault="004E76C1" w:rsidP="00812D3B">
      <w:pPr>
        <w:spacing w:after="0" w:line="240" w:lineRule="auto"/>
        <w:ind w:left="0" w:firstLine="0"/>
        <w:jc w:val="center"/>
        <w:rPr>
          <w:bCs/>
          <w:color w:val="auto"/>
          <w:szCs w:val="24"/>
        </w:rPr>
      </w:pPr>
      <w:hyperlink r:id="rId10" w:history="1">
        <w:r w:rsidRPr="005F0A01">
          <w:rPr>
            <w:rStyle w:val="Hyperlink"/>
            <w:bCs/>
            <w:color w:val="auto"/>
            <w:szCs w:val="24"/>
            <w:u w:val="none"/>
          </w:rPr>
          <w:t>https://www.chicityclerk.com</w:t>
        </w:r>
      </w:hyperlink>
    </w:p>
    <w:p w14:paraId="38E7F0E9" w14:textId="77777777" w:rsidR="00812D3B" w:rsidRDefault="00812D3B" w:rsidP="00812D3B">
      <w:pPr>
        <w:spacing w:after="0" w:line="240" w:lineRule="auto"/>
        <w:ind w:left="30" w:firstLine="0"/>
        <w:jc w:val="left"/>
        <w:rPr>
          <w:b/>
          <w:bCs/>
        </w:rPr>
      </w:pPr>
    </w:p>
    <w:p w14:paraId="6668B16A" w14:textId="691A8186" w:rsidR="009C6FE6" w:rsidRPr="008A3A01" w:rsidRDefault="007E63BD" w:rsidP="00812D3B">
      <w:pPr>
        <w:spacing w:after="0" w:line="240" w:lineRule="auto"/>
        <w:ind w:left="30" w:firstLine="0"/>
        <w:jc w:val="left"/>
        <w:rPr>
          <w:b/>
          <w:bCs/>
        </w:rPr>
      </w:pPr>
      <w:r w:rsidRPr="008A3A01">
        <w:rPr>
          <w:b/>
          <w:bCs/>
        </w:rPr>
        <w:t>RULE 45 REPORT</w:t>
      </w:r>
    </w:p>
    <w:p w14:paraId="3C6F146F" w14:textId="0E5E2F5F" w:rsidR="007E63BD" w:rsidRDefault="007E63BD" w:rsidP="16660EA3">
      <w:pPr>
        <w:pStyle w:val="ListParagraph"/>
        <w:numPr>
          <w:ilvl w:val="0"/>
          <w:numId w:val="1"/>
        </w:numPr>
        <w:spacing w:after="0" w:line="240" w:lineRule="auto"/>
        <w:jc w:val="left"/>
      </w:pPr>
      <w:r>
        <w:t xml:space="preserve">Approval of the </w:t>
      </w:r>
      <w:r w:rsidR="002F0319">
        <w:t>March</w:t>
      </w:r>
      <w:r w:rsidR="0DD5F315">
        <w:t xml:space="preserve"> </w:t>
      </w:r>
      <w:r>
        <w:t>202</w:t>
      </w:r>
      <w:r w:rsidR="066DD402">
        <w:t>5</w:t>
      </w:r>
      <w:r>
        <w:t xml:space="preserve"> Rule 45 Report for the Committee on Ethics and Government Oversight.</w:t>
      </w:r>
    </w:p>
    <w:p w14:paraId="7524B180" w14:textId="77777777" w:rsidR="004B720C" w:rsidRDefault="004B720C" w:rsidP="004B720C">
      <w:pPr>
        <w:spacing w:after="0" w:line="240" w:lineRule="auto"/>
        <w:jc w:val="left"/>
      </w:pPr>
    </w:p>
    <w:p w14:paraId="3DEB0741" w14:textId="77777777" w:rsidR="004B720C" w:rsidRPr="00450376" w:rsidRDefault="004B720C" w:rsidP="00627907">
      <w:pPr>
        <w:spacing w:after="0" w:line="240" w:lineRule="auto"/>
        <w:jc w:val="left"/>
        <w:rPr>
          <w:b/>
          <w:bCs/>
          <w:color w:val="000000" w:themeColor="text1"/>
          <w:szCs w:val="24"/>
        </w:rPr>
      </w:pPr>
      <w:r w:rsidRPr="00450376">
        <w:rPr>
          <w:b/>
          <w:bCs/>
          <w:color w:val="000000" w:themeColor="text1"/>
          <w:szCs w:val="24"/>
        </w:rPr>
        <w:t>BOARD OF ETHICS</w:t>
      </w:r>
    </w:p>
    <w:p w14:paraId="7C822A8B" w14:textId="41B05BB5" w:rsidR="004B720C" w:rsidRPr="004B720C" w:rsidRDefault="004B720C" w:rsidP="004B720C">
      <w:pPr>
        <w:pStyle w:val="ListParagraph"/>
        <w:numPr>
          <w:ilvl w:val="0"/>
          <w:numId w:val="1"/>
        </w:numPr>
        <w:spacing w:after="0" w:line="240" w:lineRule="auto"/>
        <w:jc w:val="left"/>
        <w:rPr>
          <w:color w:val="000000" w:themeColor="text1"/>
          <w:szCs w:val="24"/>
        </w:rPr>
      </w:pPr>
      <w:r w:rsidRPr="004B720C">
        <w:rPr>
          <w:color w:val="000000" w:themeColor="text1"/>
          <w:szCs w:val="24"/>
        </w:rPr>
        <w:t>Appointments to the Board of Ethics</w:t>
      </w:r>
    </w:p>
    <w:p w14:paraId="28A6FFD9" w14:textId="77777777" w:rsidR="004B720C" w:rsidRDefault="004B720C" w:rsidP="00627907">
      <w:pPr>
        <w:spacing w:after="0" w:line="240" w:lineRule="auto"/>
        <w:ind w:left="0" w:firstLine="0"/>
        <w:jc w:val="left"/>
        <w:rPr>
          <w:color w:val="000000" w:themeColor="text1"/>
          <w:szCs w:val="24"/>
        </w:rPr>
      </w:pPr>
    </w:p>
    <w:p w14:paraId="428D3304" w14:textId="77777777" w:rsidR="004B720C" w:rsidRDefault="004B720C" w:rsidP="004B720C">
      <w:pPr>
        <w:spacing w:after="0" w:line="240" w:lineRule="auto"/>
        <w:jc w:val="left"/>
      </w:pPr>
    </w:p>
    <w:p w14:paraId="78093A3D" w14:textId="77777777" w:rsidR="007E63BD" w:rsidRDefault="007E63BD" w:rsidP="5BA081B9">
      <w:pPr>
        <w:spacing w:after="0" w:line="240" w:lineRule="auto"/>
        <w:jc w:val="center"/>
      </w:pPr>
    </w:p>
    <w:p w14:paraId="1F72BD6A" w14:textId="2A494C75" w:rsidR="7EE6D796" w:rsidRDefault="7EE6D796" w:rsidP="5BA081B9">
      <w:pPr>
        <w:spacing w:after="0" w:line="240" w:lineRule="auto"/>
        <w:ind w:left="0"/>
        <w:jc w:val="center"/>
        <w:rPr>
          <w:b/>
          <w:bCs/>
          <w:color w:val="000000" w:themeColor="text1"/>
          <w:szCs w:val="24"/>
        </w:rPr>
      </w:pPr>
      <w:r w:rsidRPr="5BA081B9">
        <w:rPr>
          <w:b/>
          <w:bCs/>
        </w:rPr>
        <w:t xml:space="preserve">SUBJECT MATTER HEARINGS </w:t>
      </w:r>
    </w:p>
    <w:p w14:paraId="34F45255" w14:textId="0F65242A" w:rsidR="7EE6D796" w:rsidRDefault="7EE6D796" w:rsidP="5BA081B9">
      <w:pPr>
        <w:spacing w:after="0" w:line="240" w:lineRule="auto"/>
        <w:ind w:left="0"/>
        <w:jc w:val="center"/>
      </w:pPr>
      <w:r>
        <w:t>(</w:t>
      </w:r>
      <w:r w:rsidRPr="5BA081B9">
        <w:rPr>
          <w:i/>
          <w:iCs/>
        </w:rPr>
        <w:t>No votes taken</w:t>
      </w:r>
      <w:r>
        <w:t>)</w:t>
      </w:r>
    </w:p>
    <w:p w14:paraId="0018032D" w14:textId="01F3F51D" w:rsidR="5BA081B9" w:rsidRDefault="5BA081B9" w:rsidP="5BA081B9">
      <w:pPr>
        <w:spacing w:after="0" w:line="240" w:lineRule="auto"/>
        <w:ind w:left="0"/>
        <w:jc w:val="left"/>
      </w:pPr>
    </w:p>
    <w:p w14:paraId="316C3EF7" w14:textId="3D535343" w:rsidR="7EE6D796" w:rsidRDefault="7EE6D796" w:rsidP="5BA081B9">
      <w:pPr>
        <w:spacing w:after="0" w:line="240" w:lineRule="auto"/>
        <w:ind w:left="0"/>
        <w:jc w:val="left"/>
        <w:rPr>
          <w:b/>
          <w:bCs/>
        </w:rPr>
      </w:pPr>
      <w:r w:rsidRPr="5BA081B9">
        <w:rPr>
          <w:b/>
          <w:bCs/>
        </w:rPr>
        <w:t>OFFICE OF INSPECTOR GENERAL</w:t>
      </w:r>
    </w:p>
    <w:p w14:paraId="688C9AE5" w14:textId="3AA4159E" w:rsidR="30802B1C" w:rsidRPr="004B720C" w:rsidRDefault="30802B1C" w:rsidP="004B720C">
      <w:pPr>
        <w:pStyle w:val="ListParagraph"/>
        <w:numPr>
          <w:ilvl w:val="0"/>
          <w:numId w:val="1"/>
        </w:numPr>
        <w:spacing w:after="0" w:line="240" w:lineRule="auto"/>
        <w:jc w:val="left"/>
        <w:rPr>
          <w:i/>
          <w:iCs/>
        </w:rPr>
      </w:pPr>
      <w:r>
        <w:t xml:space="preserve">Quarterly Report: </w:t>
      </w:r>
      <w:r w:rsidR="002F0319">
        <w:t>First</w:t>
      </w:r>
      <w:r w:rsidR="5E973BA6">
        <w:t xml:space="preserve"> </w:t>
      </w:r>
      <w:r>
        <w:t>Quarter 202</w:t>
      </w:r>
      <w:r w:rsidR="002F0319">
        <w:t>5</w:t>
      </w:r>
      <w:r w:rsidR="79F11C0A">
        <w:t xml:space="preserve"> (</w:t>
      </w:r>
      <w:r w:rsidR="79F11C0A" w:rsidRPr="004B720C">
        <w:rPr>
          <w:i/>
          <w:iCs/>
        </w:rPr>
        <w:t xml:space="preserve">released </w:t>
      </w:r>
      <w:r w:rsidR="002F0319" w:rsidRPr="004B720C">
        <w:rPr>
          <w:i/>
          <w:iCs/>
        </w:rPr>
        <w:t>April</w:t>
      </w:r>
      <w:r w:rsidR="2A6E8786" w:rsidRPr="004B720C">
        <w:rPr>
          <w:i/>
          <w:iCs/>
        </w:rPr>
        <w:t xml:space="preserve"> </w:t>
      </w:r>
      <w:r w:rsidR="59D95EEA" w:rsidRPr="004B720C">
        <w:rPr>
          <w:i/>
          <w:iCs/>
        </w:rPr>
        <w:t>15</w:t>
      </w:r>
      <w:r w:rsidR="79F11C0A" w:rsidRPr="004B720C">
        <w:rPr>
          <w:i/>
          <w:iCs/>
        </w:rPr>
        <w:t>, 202</w:t>
      </w:r>
      <w:r w:rsidR="7AC70DF3" w:rsidRPr="004B720C">
        <w:rPr>
          <w:i/>
          <w:iCs/>
        </w:rPr>
        <w:t>5</w:t>
      </w:r>
      <w:r w:rsidR="505E2391" w:rsidRPr="004B720C">
        <w:rPr>
          <w:i/>
          <w:iCs/>
        </w:rPr>
        <w:t>)</w:t>
      </w:r>
    </w:p>
    <w:p w14:paraId="3DED4101" w14:textId="24B58A3D" w:rsidR="660DE46D" w:rsidRDefault="006F3798" w:rsidP="004B720C">
      <w:pPr>
        <w:pStyle w:val="ListParagraph"/>
        <w:numPr>
          <w:ilvl w:val="0"/>
          <w:numId w:val="1"/>
        </w:numPr>
        <w:spacing w:after="0" w:line="240" w:lineRule="auto"/>
        <w:jc w:val="left"/>
        <w:rPr>
          <w:color w:val="000000" w:themeColor="text1"/>
          <w:szCs w:val="24"/>
        </w:rPr>
      </w:pPr>
      <w:r>
        <w:rPr>
          <w:color w:val="000000" w:themeColor="text1"/>
          <w:szCs w:val="24"/>
        </w:rPr>
        <w:t>Audit and Program Review Section 2025 Annual Plan</w:t>
      </w:r>
      <w:r w:rsidR="660DE46D" w:rsidRPr="2E0AAB25">
        <w:rPr>
          <w:color w:val="000000" w:themeColor="text1"/>
          <w:szCs w:val="24"/>
        </w:rPr>
        <w:t xml:space="preserve"> (</w:t>
      </w:r>
      <w:r w:rsidR="660DE46D" w:rsidRPr="2E0AAB25">
        <w:rPr>
          <w:i/>
          <w:iCs/>
          <w:color w:val="000000" w:themeColor="text1"/>
          <w:szCs w:val="24"/>
        </w:rPr>
        <w:t>released</w:t>
      </w:r>
      <w:r w:rsidR="6E9E646D" w:rsidRPr="2E0AAB25">
        <w:rPr>
          <w:i/>
          <w:iCs/>
          <w:color w:val="000000" w:themeColor="text1"/>
          <w:szCs w:val="24"/>
        </w:rPr>
        <w:t xml:space="preserve"> February 19, 2025</w:t>
      </w:r>
      <w:r w:rsidR="6E9E646D" w:rsidRPr="2E0AAB25">
        <w:rPr>
          <w:color w:val="000000" w:themeColor="text1"/>
          <w:szCs w:val="24"/>
        </w:rPr>
        <w:t>)</w:t>
      </w:r>
    </w:p>
    <w:p w14:paraId="032CA891" w14:textId="77777777" w:rsidR="006F3798" w:rsidRDefault="006F3798" w:rsidP="006F3798">
      <w:pPr>
        <w:spacing w:after="0" w:line="240" w:lineRule="auto"/>
        <w:jc w:val="left"/>
        <w:rPr>
          <w:color w:val="000000" w:themeColor="text1"/>
          <w:szCs w:val="24"/>
        </w:rPr>
      </w:pPr>
    </w:p>
    <w:p w14:paraId="7AC1B411" w14:textId="4E52DA18" w:rsidR="16660EA3" w:rsidRDefault="16660EA3" w:rsidP="16660EA3">
      <w:pPr>
        <w:spacing w:after="0" w:line="240" w:lineRule="auto"/>
        <w:ind w:left="0" w:firstLine="0"/>
        <w:jc w:val="left"/>
        <w:rPr>
          <w:color w:val="000000" w:themeColor="text1"/>
          <w:szCs w:val="24"/>
        </w:rPr>
      </w:pPr>
    </w:p>
    <w:p w14:paraId="597022BF" w14:textId="445D6753" w:rsidR="16660EA3" w:rsidRDefault="16660EA3" w:rsidP="16660EA3">
      <w:pPr>
        <w:spacing w:after="0" w:line="240" w:lineRule="auto"/>
        <w:ind w:left="0" w:firstLine="0"/>
        <w:jc w:val="left"/>
        <w:rPr>
          <w:color w:val="000000" w:themeColor="text1"/>
          <w:szCs w:val="24"/>
        </w:rPr>
      </w:pPr>
    </w:p>
    <w:p w14:paraId="01188803" w14:textId="65739B51" w:rsidR="16660EA3" w:rsidRDefault="16660EA3" w:rsidP="16660EA3">
      <w:pPr>
        <w:spacing w:after="0" w:line="240" w:lineRule="auto"/>
        <w:ind w:left="0" w:firstLine="0"/>
        <w:jc w:val="left"/>
        <w:rPr>
          <w:color w:val="000000" w:themeColor="text1"/>
          <w:szCs w:val="24"/>
        </w:rPr>
      </w:pPr>
    </w:p>
    <w:p w14:paraId="4D840F6E" w14:textId="2D19D132" w:rsidR="5BA081B9" w:rsidRDefault="5BA081B9" w:rsidP="5BA081B9">
      <w:pPr>
        <w:spacing w:after="0" w:line="240" w:lineRule="auto"/>
        <w:ind w:left="0" w:firstLine="0"/>
        <w:jc w:val="left"/>
        <w:rPr>
          <w:color w:val="000000" w:themeColor="text1"/>
          <w:szCs w:val="24"/>
        </w:rPr>
      </w:pPr>
    </w:p>
    <w:p w14:paraId="71D8EE52" w14:textId="77777777" w:rsidR="00EA7A4D" w:rsidRDefault="00EA7A4D" w:rsidP="00812D3B">
      <w:pPr>
        <w:spacing w:after="0" w:line="240" w:lineRule="auto"/>
        <w:ind w:left="30" w:firstLine="0"/>
        <w:jc w:val="left"/>
      </w:pPr>
    </w:p>
    <w:p w14:paraId="4DE00C06" w14:textId="77777777" w:rsidR="00EA7A4D" w:rsidRDefault="00EA7A4D" w:rsidP="00812D3B">
      <w:pPr>
        <w:spacing w:after="0" w:line="240" w:lineRule="auto"/>
        <w:ind w:left="30" w:firstLine="0"/>
        <w:jc w:val="left"/>
      </w:pPr>
    </w:p>
    <w:p w14:paraId="1CE6417D" w14:textId="4B69C801" w:rsidR="007216AD" w:rsidRDefault="00BB6B78" w:rsidP="2E0AAB25">
      <w:pPr>
        <w:spacing w:after="0" w:line="240" w:lineRule="auto"/>
        <w:ind w:left="0" w:firstLine="0"/>
        <w:jc w:val="left"/>
      </w:pPr>
      <w:r>
        <w:t>This Committee will host public comment at the beginning of the Committee Meeting. Each person participating in public comment shall have up to three minutes to address all items on the agenda during this public comment period. The Committee will not conduct separate public comment for each agenda item. The public comment period will be limited to 30 minutes overall, with each participant limited to three minutes. Due to the high demand, the Committee cannot guarantee every person who signs up for public comment will have the opportunity to speak. For those who wish to speak during public comment, instructions for remote participation are outlined and posted on the Chicago City Clerk’s website [</w:t>
      </w:r>
      <w:hyperlink r:id="rId11">
        <w:r w:rsidRPr="2E0AAB25">
          <w:rPr>
            <w:rStyle w:val="Hyperlink"/>
          </w:rPr>
          <w:t>http://www.chicityclerk.com/</w:t>
        </w:r>
      </w:hyperlink>
      <w:r>
        <w:t>].</w:t>
      </w:r>
    </w:p>
    <w:sectPr w:rsidR="007216AD">
      <w:pgSz w:w="12240" w:h="15840"/>
      <w:pgMar w:top="75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EFC"/>
    <w:multiLevelType w:val="hybridMultilevel"/>
    <w:tmpl w:val="98A09D90"/>
    <w:lvl w:ilvl="0" w:tplc="FFFFFFFF">
      <w:start w:val="2"/>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145958EA"/>
    <w:multiLevelType w:val="hybridMultilevel"/>
    <w:tmpl w:val="106E9542"/>
    <w:lvl w:ilvl="0" w:tplc="FFFFFFFF">
      <w:start w:val="1"/>
      <w:numFmt w:val="decimal"/>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 w15:restartNumberingAfterBreak="0">
    <w:nsid w:val="3E1D1A2A"/>
    <w:multiLevelType w:val="hybridMultilevel"/>
    <w:tmpl w:val="106E9542"/>
    <w:lvl w:ilvl="0" w:tplc="8B1296A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376667172">
    <w:abstractNumId w:val="2"/>
  </w:num>
  <w:num w:numId="2" w16cid:durableId="1150827637">
    <w:abstractNumId w:val="1"/>
  </w:num>
  <w:num w:numId="3" w16cid:durableId="139986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AD"/>
    <w:rsid w:val="000B5C65"/>
    <w:rsid w:val="000F0326"/>
    <w:rsid w:val="00110E03"/>
    <w:rsid w:val="001454EB"/>
    <w:rsid w:val="001613FD"/>
    <w:rsid w:val="001834A7"/>
    <w:rsid w:val="001D24FA"/>
    <w:rsid w:val="00201413"/>
    <w:rsid w:val="0029512A"/>
    <w:rsid w:val="002B0F4A"/>
    <w:rsid w:val="002B5AA9"/>
    <w:rsid w:val="002F0319"/>
    <w:rsid w:val="002F581A"/>
    <w:rsid w:val="00353D50"/>
    <w:rsid w:val="00355D50"/>
    <w:rsid w:val="003579BF"/>
    <w:rsid w:val="00450376"/>
    <w:rsid w:val="00457FD4"/>
    <w:rsid w:val="00470C5D"/>
    <w:rsid w:val="004930A2"/>
    <w:rsid w:val="004B720C"/>
    <w:rsid w:val="004E76C1"/>
    <w:rsid w:val="005238B5"/>
    <w:rsid w:val="005362BD"/>
    <w:rsid w:val="005E2BC5"/>
    <w:rsid w:val="005F0A01"/>
    <w:rsid w:val="00613FA8"/>
    <w:rsid w:val="006924B0"/>
    <w:rsid w:val="006F3798"/>
    <w:rsid w:val="007216AD"/>
    <w:rsid w:val="007225B9"/>
    <w:rsid w:val="00795620"/>
    <w:rsid w:val="007E63BD"/>
    <w:rsid w:val="00812D3B"/>
    <w:rsid w:val="00835CA9"/>
    <w:rsid w:val="00880AAB"/>
    <w:rsid w:val="008A3A01"/>
    <w:rsid w:val="00966485"/>
    <w:rsid w:val="0099640B"/>
    <w:rsid w:val="009C6FE6"/>
    <w:rsid w:val="00AB2DCD"/>
    <w:rsid w:val="00B7552C"/>
    <w:rsid w:val="00BB41B3"/>
    <w:rsid w:val="00BB6B78"/>
    <w:rsid w:val="00C1668E"/>
    <w:rsid w:val="00C243E8"/>
    <w:rsid w:val="00C6014B"/>
    <w:rsid w:val="00CB3514"/>
    <w:rsid w:val="00CC6BC5"/>
    <w:rsid w:val="00CD2E6B"/>
    <w:rsid w:val="00CD5B0C"/>
    <w:rsid w:val="00DE7F37"/>
    <w:rsid w:val="00EA7A4D"/>
    <w:rsid w:val="00F0359A"/>
    <w:rsid w:val="00F41712"/>
    <w:rsid w:val="00FA7F70"/>
    <w:rsid w:val="00FC63BA"/>
    <w:rsid w:val="00FE7BB5"/>
    <w:rsid w:val="018ED41A"/>
    <w:rsid w:val="03FE1696"/>
    <w:rsid w:val="047E1788"/>
    <w:rsid w:val="0619E7E9"/>
    <w:rsid w:val="066DD402"/>
    <w:rsid w:val="0911F43E"/>
    <w:rsid w:val="095188AB"/>
    <w:rsid w:val="0C43525C"/>
    <w:rsid w:val="0CFAE497"/>
    <w:rsid w:val="0D45F120"/>
    <w:rsid w:val="0D68DCF8"/>
    <w:rsid w:val="0DD5F315"/>
    <w:rsid w:val="0DF13916"/>
    <w:rsid w:val="0E01FFBB"/>
    <w:rsid w:val="0E747F45"/>
    <w:rsid w:val="0EB4FD25"/>
    <w:rsid w:val="0F344C9B"/>
    <w:rsid w:val="0FD8EC6A"/>
    <w:rsid w:val="113A2D2D"/>
    <w:rsid w:val="11B8DA24"/>
    <w:rsid w:val="1549BE7B"/>
    <w:rsid w:val="15AAA6FF"/>
    <w:rsid w:val="16660EA3"/>
    <w:rsid w:val="1793FCAF"/>
    <w:rsid w:val="17B088E2"/>
    <w:rsid w:val="18AF1E38"/>
    <w:rsid w:val="19108941"/>
    <w:rsid w:val="1929208D"/>
    <w:rsid w:val="1EBADCAB"/>
    <w:rsid w:val="20890BA1"/>
    <w:rsid w:val="2103E119"/>
    <w:rsid w:val="22E72836"/>
    <w:rsid w:val="26BFFA6C"/>
    <w:rsid w:val="276FF560"/>
    <w:rsid w:val="28DC6BDB"/>
    <w:rsid w:val="2A100342"/>
    <w:rsid w:val="2A6E8786"/>
    <w:rsid w:val="2E0AAB25"/>
    <w:rsid w:val="30802B1C"/>
    <w:rsid w:val="357173FB"/>
    <w:rsid w:val="35A30B02"/>
    <w:rsid w:val="35D1206C"/>
    <w:rsid w:val="36CA07F9"/>
    <w:rsid w:val="37DD1C06"/>
    <w:rsid w:val="37EED657"/>
    <w:rsid w:val="38712094"/>
    <w:rsid w:val="38F43157"/>
    <w:rsid w:val="39BAA74F"/>
    <w:rsid w:val="3A545B3C"/>
    <w:rsid w:val="3C5C25BF"/>
    <w:rsid w:val="3D466781"/>
    <w:rsid w:val="3DA34D4F"/>
    <w:rsid w:val="3DDFB1D6"/>
    <w:rsid w:val="410A6C81"/>
    <w:rsid w:val="42DAD97A"/>
    <w:rsid w:val="42F82802"/>
    <w:rsid w:val="457EF238"/>
    <w:rsid w:val="466376FC"/>
    <w:rsid w:val="46ACF1BF"/>
    <w:rsid w:val="46CE132F"/>
    <w:rsid w:val="47FBBA5E"/>
    <w:rsid w:val="49F97F8E"/>
    <w:rsid w:val="4A00CB7E"/>
    <w:rsid w:val="4BBD7CA5"/>
    <w:rsid w:val="4C41AEC7"/>
    <w:rsid w:val="4C79C850"/>
    <w:rsid w:val="4F4ED63B"/>
    <w:rsid w:val="505411B1"/>
    <w:rsid w:val="505E2391"/>
    <w:rsid w:val="5068C112"/>
    <w:rsid w:val="50A42D2E"/>
    <w:rsid w:val="52A9B0E6"/>
    <w:rsid w:val="59CD69EB"/>
    <w:rsid w:val="59D95EEA"/>
    <w:rsid w:val="5BA081B9"/>
    <w:rsid w:val="5E973BA6"/>
    <w:rsid w:val="606EA751"/>
    <w:rsid w:val="6222A2C3"/>
    <w:rsid w:val="6545B3AE"/>
    <w:rsid w:val="660DE46D"/>
    <w:rsid w:val="672116AE"/>
    <w:rsid w:val="674CD6A4"/>
    <w:rsid w:val="67F60222"/>
    <w:rsid w:val="68042D12"/>
    <w:rsid w:val="6CFD16C9"/>
    <w:rsid w:val="6E9E646D"/>
    <w:rsid w:val="7183B7F3"/>
    <w:rsid w:val="73BCB317"/>
    <w:rsid w:val="74327FF1"/>
    <w:rsid w:val="79F11C0A"/>
    <w:rsid w:val="7A256288"/>
    <w:rsid w:val="7AC70DF3"/>
    <w:rsid w:val="7B7C6BDC"/>
    <w:rsid w:val="7EE6D796"/>
    <w:rsid w:val="7F389CDC"/>
    <w:rsid w:val="7FAAA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0CDC"/>
  <w15:docId w15:val="{8BA79C2E-1A2D-4729-8F45-EC4CA580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5" w:line="267"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1413"/>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201413"/>
    <w:rPr>
      <w:sz w:val="16"/>
      <w:szCs w:val="16"/>
    </w:rPr>
  </w:style>
  <w:style w:type="paragraph" w:styleId="CommentText">
    <w:name w:val="annotation text"/>
    <w:basedOn w:val="Normal"/>
    <w:link w:val="CommentTextChar"/>
    <w:uiPriority w:val="99"/>
    <w:unhideWhenUsed/>
    <w:rsid w:val="00201413"/>
    <w:pPr>
      <w:spacing w:line="240" w:lineRule="auto"/>
    </w:pPr>
    <w:rPr>
      <w:sz w:val="20"/>
      <w:szCs w:val="20"/>
    </w:rPr>
  </w:style>
  <w:style w:type="character" w:customStyle="1" w:styleId="CommentTextChar">
    <w:name w:val="Comment Text Char"/>
    <w:basedOn w:val="DefaultParagraphFont"/>
    <w:link w:val="CommentText"/>
    <w:uiPriority w:val="99"/>
    <w:rsid w:val="0020141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01413"/>
    <w:rPr>
      <w:b/>
      <w:bCs/>
    </w:rPr>
  </w:style>
  <w:style w:type="character" w:customStyle="1" w:styleId="CommentSubjectChar">
    <w:name w:val="Comment Subject Char"/>
    <w:basedOn w:val="CommentTextChar"/>
    <w:link w:val="CommentSubject"/>
    <w:uiPriority w:val="99"/>
    <w:semiHidden/>
    <w:rsid w:val="00201413"/>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201413"/>
    <w:rPr>
      <w:color w:val="0563C1" w:themeColor="hyperlink"/>
      <w:u w:val="single"/>
    </w:rPr>
  </w:style>
  <w:style w:type="character" w:styleId="UnresolvedMention">
    <w:name w:val="Unresolved Mention"/>
    <w:basedOn w:val="DefaultParagraphFont"/>
    <w:uiPriority w:val="99"/>
    <w:semiHidden/>
    <w:unhideWhenUsed/>
    <w:rsid w:val="00201413"/>
    <w:rPr>
      <w:color w:val="605E5C"/>
      <w:shd w:val="clear" w:color="auto" w:fill="E1DFDD"/>
    </w:rPr>
  </w:style>
  <w:style w:type="paragraph" w:styleId="ListParagraph">
    <w:name w:val="List Paragraph"/>
    <w:basedOn w:val="Normal"/>
    <w:uiPriority w:val="34"/>
    <w:qFormat/>
    <w:rsid w:val="007E63BD"/>
    <w:pPr>
      <w:ind w:left="720"/>
      <w:contextualSpacing/>
    </w:pPr>
  </w:style>
  <w:style w:type="character" w:styleId="FollowedHyperlink">
    <w:name w:val="FollowedHyperlink"/>
    <w:basedOn w:val="DefaultParagraphFont"/>
    <w:uiPriority w:val="99"/>
    <w:semiHidden/>
    <w:unhideWhenUsed/>
    <w:rsid w:val="004E7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cityclerk.com/" TargetMode="External"/><Relationship Id="rId5" Type="http://schemas.openxmlformats.org/officeDocument/2006/relationships/numbering" Target="numbering.xml"/><Relationship Id="rId10" Type="http://schemas.openxmlformats.org/officeDocument/2006/relationships/hyperlink" Target="https://www.chicityclerk.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FAF28E437D644846DB5743384038D" ma:contentTypeVersion="6" ma:contentTypeDescription="Create a new document." ma:contentTypeScope="" ma:versionID="a2782b6261578a25bd5d05a507f9c4bc">
  <xsd:schema xmlns:xsd="http://www.w3.org/2001/XMLSchema" xmlns:xs="http://www.w3.org/2001/XMLSchema" xmlns:p="http://schemas.microsoft.com/office/2006/metadata/properties" xmlns:ns3="a1b754be-9ec0-4a22-9cb1-49c05084cbe0" xmlns:ns4="99240af8-aa82-487d-9f05-9674b52e8f1f" targetNamespace="http://schemas.microsoft.com/office/2006/metadata/properties" ma:root="true" ma:fieldsID="14c253a9fd6e267b1581987b246c503d" ns3:_="" ns4:_="">
    <xsd:import namespace="a1b754be-9ec0-4a22-9cb1-49c05084cbe0"/>
    <xsd:import namespace="99240af8-aa82-487d-9f05-9674b52e8f1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754be-9ec0-4a22-9cb1-49c05084cbe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40af8-aa82-487d-9f05-9674b52e8f1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1b754be-9ec0-4a22-9cb1-49c05084cbe0" xsi:nil="true"/>
  </documentManagement>
</p:properties>
</file>

<file path=customXml/itemProps1.xml><?xml version="1.0" encoding="utf-8"?>
<ds:datastoreItem xmlns:ds="http://schemas.openxmlformats.org/officeDocument/2006/customXml" ds:itemID="{6C7E9CE1-E9EE-4CE0-BADB-F6EAB496A99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382E660-2455-4AF8-9041-61A13B9F5402}">
  <ds:schemaRefs>
    <ds:schemaRef ds:uri="http://schemas.microsoft.com/sharepoint/v3/contenttype/forms"/>
  </ds:schemaRefs>
</ds:datastoreItem>
</file>

<file path=customXml/itemProps3.xml><?xml version="1.0" encoding="utf-8"?>
<ds:datastoreItem xmlns:ds="http://schemas.openxmlformats.org/officeDocument/2006/customXml" ds:itemID="{244F9F0B-BD1D-4250-87F2-856A37DF4C02}">
  <ds:schemaRefs>
    <ds:schemaRef ds:uri="http://schemas.microsoft.com/office/2006/metadata/contentType"/>
    <ds:schemaRef ds:uri="http://schemas.microsoft.com/office/2006/metadata/properties/metaAttributes"/>
    <ds:schemaRef ds:uri="http://www.w3.org/2000/xmlns/"/>
    <ds:schemaRef ds:uri="http://www.w3.org/2001/XMLSchema"/>
    <ds:schemaRef ds:uri="a1b754be-9ec0-4a22-9cb1-49c05084cbe0"/>
    <ds:schemaRef ds:uri="99240af8-aa82-487d-9f05-9674b52e8f1f"/>
  </ds:schemaRefs>
</ds:datastoreItem>
</file>

<file path=customXml/itemProps4.xml><?xml version="1.0" encoding="utf-8"?>
<ds:datastoreItem xmlns:ds="http://schemas.openxmlformats.org/officeDocument/2006/customXml" ds:itemID="{0896E803-970A-4294-A506-2EB092729B0E}">
  <ds:schemaRefs>
    <ds:schemaRef ds:uri="http://schemas.microsoft.com/office/2006/metadata/properties"/>
    <ds:schemaRef ds:uri="http://www.w3.org/2000/xmlns/"/>
    <ds:schemaRef ds:uri="a1b754be-9ec0-4a22-9cb1-49c05084cbe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Cernek</dc:creator>
  <cp:keywords/>
  <cp:lastModifiedBy>Jamie Cernek</cp:lastModifiedBy>
  <cp:revision>12</cp:revision>
  <cp:lastPrinted>2023-07-10T15:06:00Z</cp:lastPrinted>
  <dcterms:created xsi:type="dcterms:W3CDTF">2025-04-14T19:36:00Z</dcterms:created>
  <dcterms:modified xsi:type="dcterms:W3CDTF">2025-04-14T20:21:00Z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0x010100AACFAF28E437D644846DB5743384038D</vt:lpwstr>
  </property>
</Properties>
</file>