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7216AD" w:rsidRDefault="00F41712" w14:paraId="57B6B8D7" w14:textId="77777777">
      <w:pPr>
        <w:spacing w:after="170" w:line="259" w:lineRule="auto"/>
        <w:ind w:left="1987" w:firstLine="0"/>
        <w:jc w:val="left"/>
      </w:pPr>
      <w:r>
        <w:rPr>
          <w:noProof/>
        </w:rPr>
        <w:drawing>
          <wp:inline distT="0" distB="0" distL="0" distR="0" wp14:anchorId="486B11BB" wp14:editId="4643C697">
            <wp:extent cx="3419474" cy="2124075"/>
            <wp:effectExtent l="0" t="0" r="0" b="0"/>
            <wp:docPr id="298" name="Picture 2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4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33C274A" w:rsidP="40876CA0" w:rsidRDefault="333C274A" w14:paraId="42FAD01C" w14:textId="671BAC52">
      <w:pPr>
        <w:spacing w:after="0" w:line="240" w:lineRule="auto"/>
        <w:jc w:val="center"/>
      </w:pPr>
      <w:r w:rsidRPr="40876CA0">
        <w:rPr>
          <w:b/>
          <w:bCs/>
        </w:rPr>
        <w:t>MONTHLY RULE 45 REPORT</w:t>
      </w:r>
    </w:p>
    <w:p w:rsidR="333C274A" w:rsidP="19BFC373" w:rsidRDefault="11FF354B" w14:paraId="43E699DA" w14:textId="100D9A32">
      <w:pPr>
        <w:spacing w:after="0" w:line="240" w:lineRule="auto"/>
        <w:jc w:val="center"/>
        <w:rPr>
          <w:b w:val="1"/>
          <w:bCs w:val="1"/>
        </w:rPr>
      </w:pPr>
      <w:r w:rsidRPr="33C1C69F" w:rsidR="1BEA7E1E">
        <w:rPr>
          <w:b w:val="1"/>
          <w:bCs w:val="1"/>
        </w:rPr>
        <w:t xml:space="preserve">MARCH </w:t>
      </w:r>
      <w:r w:rsidRPr="33C1C69F" w:rsidR="333C274A">
        <w:rPr>
          <w:b w:val="1"/>
          <w:bCs w:val="1"/>
        </w:rPr>
        <w:t>202</w:t>
      </w:r>
      <w:r w:rsidRPr="33C1C69F" w:rsidR="32D3525C">
        <w:rPr>
          <w:b w:val="1"/>
          <w:bCs w:val="1"/>
        </w:rPr>
        <w:t>5</w:t>
      </w:r>
    </w:p>
    <w:p w:rsidR="0078521E" w:rsidP="0078521E" w:rsidRDefault="0078521E" w14:paraId="340F10D2" w14:textId="77777777">
      <w:pPr>
        <w:spacing w:after="0" w:line="240" w:lineRule="auto"/>
        <w:jc w:val="center"/>
      </w:pPr>
    </w:p>
    <w:p w:rsidR="002507EF" w:rsidP="40876CA0" w:rsidRDefault="072BD618" w14:paraId="4A32D672" w14:textId="2FFBDFA9">
      <w:pPr>
        <w:spacing w:after="206"/>
        <w:ind w:firstLine="0"/>
      </w:pPr>
      <w:r w:rsidR="072BD618">
        <w:rPr/>
        <w:t>Pursuant to</w:t>
      </w:r>
      <w:r w:rsidR="072BD618">
        <w:rPr/>
        <w:t xml:space="preserve"> Rule 45 of the City Council Rules of Order, the</w:t>
      </w:r>
      <w:r w:rsidR="002507EF">
        <w:rPr/>
        <w:t xml:space="preserve"> Committee on Ethics and Government Oversight </w:t>
      </w:r>
      <w:r w:rsidR="41485CC1">
        <w:rPr/>
        <w:t>submits</w:t>
      </w:r>
      <w:r w:rsidR="41485CC1">
        <w:rPr/>
        <w:t xml:space="preserve"> the following report for the meeting held on </w:t>
      </w:r>
      <w:r w:rsidR="492708E7">
        <w:rPr/>
        <w:t>March 18</w:t>
      </w:r>
      <w:r w:rsidR="41485CC1">
        <w:rPr/>
        <w:t>, 202</w:t>
      </w:r>
      <w:r w:rsidR="62166169">
        <w:rPr/>
        <w:t>5</w:t>
      </w:r>
      <w:r w:rsidR="41485CC1">
        <w:rPr/>
        <w:t>.</w:t>
      </w:r>
    </w:p>
    <w:p w:rsidRPr="0078521E" w:rsidR="002507EF" w:rsidP="40876CA0" w:rsidRDefault="002507EF" w14:paraId="3E9132C3" w14:textId="3E47FAC3">
      <w:pPr>
        <w:spacing w:after="206"/>
        <w:jc w:val="center"/>
        <w:rPr>
          <w:b/>
          <w:bCs/>
          <w:u w:val="single"/>
        </w:rPr>
      </w:pPr>
      <w:r w:rsidRPr="40876CA0">
        <w:rPr>
          <w:b/>
          <w:bCs/>
          <w:u w:val="single"/>
        </w:rPr>
        <w:t>Attendance</w:t>
      </w:r>
    </w:p>
    <w:p w:rsidR="002507EF" w:rsidP="40876CA0" w:rsidRDefault="002507EF" w14:paraId="70ECA98D" w14:textId="792D7BB1">
      <w:pPr>
        <w:spacing w:after="206"/>
        <w:ind w:firstLine="0"/>
      </w:pPr>
      <w:r w:rsidR="002507EF">
        <w:rPr/>
        <w:t xml:space="preserve">The following </w:t>
      </w:r>
      <w:r w:rsidR="2925301F">
        <w:rPr/>
        <w:t xml:space="preserve">committee </w:t>
      </w:r>
      <w:r w:rsidR="002507EF">
        <w:rPr/>
        <w:t xml:space="preserve">members were present at the </w:t>
      </w:r>
      <w:r w:rsidR="3E20444E">
        <w:rPr/>
        <w:t xml:space="preserve">January </w:t>
      </w:r>
      <w:r w:rsidR="5A42DAB4">
        <w:rPr/>
        <w:t>1</w:t>
      </w:r>
      <w:r w:rsidR="62B75C80">
        <w:rPr/>
        <w:t>8</w:t>
      </w:r>
      <w:r w:rsidR="002507EF">
        <w:rPr/>
        <w:t xml:space="preserve"> meeting: Chair Martin (47</w:t>
      </w:r>
      <w:r w:rsidR="00DF20A6">
        <w:rPr/>
        <w:t>),</w:t>
      </w:r>
      <w:r w:rsidR="43DD6EC0">
        <w:rPr/>
        <w:t xml:space="preserve"> Vice Chair </w:t>
      </w:r>
      <w:r w:rsidR="43DD6EC0">
        <w:rPr/>
        <w:t>Hadden</w:t>
      </w:r>
      <w:r w:rsidR="43DD6EC0">
        <w:rPr/>
        <w:t xml:space="preserve"> (49),</w:t>
      </w:r>
      <w:r w:rsidR="00DF20A6">
        <w:rPr/>
        <w:t xml:space="preserve"> </w:t>
      </w:r>
      <w:r w:rsidR="52CE65E9">
        <w:rPr/>
        <w:t>O’Shea (19),</w:t>
      </w:r>
      <w:r w:rsidR="0060420B">
        <w:rPr/>
        <w:t xml:space="preserve"> </w:t>
      </w:r>
      <w:r w:rsidR="4209CF19">
        <w:rPr/>
        <w:t>T</w:t>
      </w:r>
      <w:r w:rsidR="5D2F02BB">
        <w:rPr/>
        <w:t>aliaferro</w:t>
      </w:r>
      <w:r w:rsidR="5D2F02BB">
        <w:rPr/>
        <w:t xml:space="preserve"> </w:t>
      </w:r>
      <w:r w:rsidR="4209CF19">
        <w:rPr/>
        <w:t>(2</w:t>
      </w:r>
      <w:r w:rsidR="45E9499C">
        <w:rPr/>
        <w:t>9</w:t>
      </w:r>
      <w:r w:rsidR="4209CF19">
        <w:rPr/>
        <w:t xml:space="preserve">), </w:t>
      </w:r>
      <w:r w:rsidR="7BEA5149">
        <w:rPr/>
        <w:t>Waguespack</w:t>
      </w:r>
      <w:r w:rsidR="7BEA5149">
        <w:rPr/>
        <w:t xml:space="preserve"> (32), </w:t>
      </w:r>
      <w:r w:rsidR="3BFC6728">
        <w:rPr/>
        <w:t>Sposato</w:t>
      </w:r>
      <w:r w:rsidR="3BFC6728">
        <w:rPr/>
        <w:t xml:space="preserve"> (38), </w:t>
      </w:r>
      <w:r w:rsidR="005D1410">
        <w:rPr/>
        <w:t>Nugent</w:t>
      </w:r>
      <w:r w:rsidR="005D1410">
        <w:rPr/>
        <w:t xml:space="preserve"> (39)</w:t>
      </w:r>
      <w:r w:rsidR="79798630">
        <w:rPr/>
        <w:t xml:space="preserve">, </w:t>
      </w:r>
      <w:r w:rsidR="0691188D">
        <w:rPr/>
        <w:t>Vasquez (40)</w:t>
      </w:r>
      <w:r w:rsidR="0EF6F289">
        <w:rPr/>
        <w:t>, and Lawson (44)</w:t>
      </w:r>
      <w:r w:rsidR="3E3609DC">
        <w:rPr/>
        <w:t>.</w:t>
      </w:r>
    </w:p>
    <w:p w:rsidR="00B34C41" w:rsidP="40876CA0" w:rsidRDefault="00B34C41" w14:paraId="06F12FD5" w14:textId="423DE5B8">
      <w:pPr>
        <w:spacing w:after="206"/>
        <w:ind w:firstLine="0"/>
      </w:pPr>
      <w:r w:rsidR="00B34C41">
        <w:rPr/>
        <w:t xml:space="preserve">The following non-members were also present: </w:t>
      </w:r>
      <w:r w:rsidR="27C7C22D">
        <w:rPr/>
        <w:t xml:space="preserve">Burnett (27) and </w:t>
      </w:r>
      <w:r w:rsidR="51B14D77">
        <w:rPr/>
        <w:t>Cardona (31)</w:t>
      </w:r>
      <w:r w:rsidR="5FF33FF8">
        <w:rPr/>
        <w:t>.</w:t>
      </w:r>
      <w:r w:rsidR="5FF33FF8">
        <w:rPr/>
        <w:t xml:space="preserve"> </w:t>
      </w:r>
    </w:p>
    <w:p w:rsidRPr="0078521E" w:rsidR="0078521E" w:rsidP="40876CA0" w:rsidRDefault="00F26364" w14:paraId="7CE9DE6F" w14:textId="1CA3F636">
      <w:pPr>
        <w:spacing w:after="206"/>
        <w:jc w:val="center"/>
        <w:rPr>
          <w:b/>
          <w:bCs/>
        </w:rPr>
      </w:pPr>
      <w:r w:rsidRPr="40876CA0">
        <w:rPr>
          <w:b/>
          <w:bCs/>
          <w:u w:val="single"/>
        </w:rPr>
        <w:t>Meeting Opening</w:t>
      </w:r>
    </w:p>
    <w:p w:rsidR="00F26364" w:rsidP="40876CA0" w:rsidRDefault="00F26364" w14:paraId="4BAB47C2" w14:textId="2753EA8A">
      <w:pPr>
        <w:spacing w:after="206"/>
        <w:ind w:firstLine="0"/>
      </w:pPr>
      <w:r w:rsidR="00F26364">
        <w:rPr/>
        <w:t xml:space="preserve">Roll call was taken and a quorum </w:t>
      </w:r>
      <w:r w:rsidR="00F26364">
        <w:rPr/>
        <w:t>established</w:t>
      </w:r>
      <w:r w:rsidR="00F26364">
        <w:rPr/>
        <w:t xml:space="preserve">. </w:t>
      </w:r>
      <w:r w:rsidR="00CB7AE5">
        <w:rPr/>
        <w:t xml:space="preserve">The Chair opened the floor for public comments, and there </w:t>
      </w:r>
      <w:r w:rsidR="75B1F157">
        <w:rPr/>
        <w:t xml:space="preserve">were </w:t>
      </w:r>
      <w:r w:rsidR="592B730D">
        <w:rPr/>
        <w:t xml:space="preserve">five </w:t>
      </w:r>
      <w:r w:rsidR="09213895">
        <w:rPr/>
        <w:t>public speaker</w:t>
      </w:r>
      <w:r w:rsidR="07EF9E5C">
        <w:rPr/>
        <w:t>s and one written comment</w:t>
      </w:r>
      <w:r w:rsidR="00CB7AE5">
        <w:rPr/>
        <w:t>.</w:t>
      </w:r>
    </w:p>
    <w:p w:rsidRPr="0078521E" w:rsidR="00CB7AE5" w:rsidP="40876CA0" w:rsidRDefault="00CB7AE5" w14:paraId="5C8800B3" w14:textId="4CD90FC1">
      <w:pPr>
        <w:spacing w:after="206"/>
        <w:jc w:val="center"/>
        <w:rPr>
          <w:b/>
          <w:bCs/>
          <w:u w:val="single"/>
        </w:rPr>
      </w:pPr>
      <w:r w:rsidRPr="19BFC373">
        <w:rPr>
          <w:b/>
          <w:bCs/>
          <w:u w:val="single"/>
        </w:rPr>
        <w:t xml:space="preserve">Rule 45 Monthly Report for </w:t>
      </w:r>
      <w:r w:rsidRPr="19BFC373" w:rsidR="79E49896">
        <w:rPr>
          <w:b/>
          <w:bCs/>
          <w:u w:val="single"/>
        </w:rPr>
        <w:t xml:space="preserve">October </w:t>
      </w:r>
      <w:r w:rsidRPr="19BFC373">
        <w:rPr>
          <w:b/>
          <w:bCs/>
          <w:u w:val="single"/>
        </w:rPr>
        <w:t>202</w:t>
      </w:r>
      <w:r w:rsidRPr="19BFC373" w:rsidR="2E071775">
        <w:rPr>
          <w:b/>
          <w:bCs/>
          <w:u w:val="single"/>
        </w:rPr>
        <w:t>4</w:t>
      </w:r>
    </w:p>
    <w:p w:rsidR="00CB7AE5" w:rsidP="40876CA0" w:rsidRDefault="56B978EB" w14:paraId="6006A47A" w14:textId="38DEA8F1">
      <w:pPr>
        <w:spacing w:after="206"/>
        <w:ind w:firstLine="0"/>
      </w:pPr>
      <w:r w:rsidR="5B09EF98">
        <w:rPr/>
        <w:t>Vice Chair Hadden</w:t>
      </w:r>
      <w:r w:rsidR="4A648D72">
        <w:rPr/>
        <w:t xml:space="preserve"> </w:t>
      </w:r>
      <w:r w:rsidR="00CB7AE5">
        <w:rPr/>
        <w:t xml:space="preserve">moved to approve the Rule 45 Monthly Report for </w:t>
      </w:r>
      <w:r w:rsidR="757B8D9D">
        <w:rPr/>
        <w:t xml:space="preserve">January </w:t>
      </w:r>
      <w:r w:rsidR="00CB7AE5">
        <w:rPr/>
        <w:t>202</w:t>
      </w:r>
      <w:r w:rsidR="7D23E4E6">
        <w:rPr/>
        <w:t>5</w:t>
      </w:r>
      <w:r w:rsidR="00CB7AE5">
        <w:rPr/>
        <w:t xml:space="preserve">, which reflected the last committee meeting held on </w:t>
      </w:r>
      <w:r w:rsidR="40F22F29">
        <w:rPr/>
        <w:t>January</w:t>
      </w:r>
      <w:r w:rsidR="581FD285">
        <w:rPr/>
        <w:t xml:space="preserve"> </w:t>
      </w:r>
      <w:r w:rsidR="2C1A13F1">
        <w:rPr/>
        <w:t>28</w:t>
      </w:r>
      <w:r w:rsidR="005A60AF">
        <w:rPr/>
        <w:t>, 202</w:t>
      </w:r>
      <w:r w:rsidR="7DCEED53">
        <w:rPr/>
        <w:t>5</w:t>
      </w:r>
      <w:r w:rsidR="00615E20">
        <w:rPr/>
        <w:t xml:space="preserve">. The motion passed unanimously by an affirmative voice vote. </w:t>
      </w:r>
      <w:r w:rsidR="00256881">
        <w:rPr/>
        <w:t xml:space="preserve">Approved by Committee </w:t>
      </w:r>
      <w:r w:rsidR="4F7AE5A7">
        <w:rPr/>
        <w:t>March 18</w:t>
      </w:r>
      <w:r w:rsidR="00256881">
        <w:rPr/>
        <w:t>, 202</w:t>
      </w:r>
      <w:r w:rsidR="7801EFDD">
        <w:rPr/>
        <w:t>5</w:t>
      </w:r>
      <w:r w:rsidR="00256881">
        <w:rPr/>
        <w:t>.</w:t>
      </w:r>
    </w:p>
    <w:p w:rsidR="40876CA0" w:rsidP="450E4855" w:rsidRDefault="00615E20" w14:paraId="7DDB7D0C" w14:textId="419C45CA">
      <w:pPr>
        <w:spacing w:after="206"/>
        <w:rPr>
          <w:b/>
          <w:bCs/>
        </w:rPr>
      </w:pPr>
      <w:r w:rsidRPr="1FC98DC0">
        <w:rPr>
          <w:b/>
          <w:bCs/>
        </w:rPr>
        <w:t xml:space="preserve">The Committee on </w:t>
      </w:r>
      <w:r w:rsidRPr="1FC98DC0" w:rsidR="00256881">
        <w:rPr>
          <w:b/>
          <w:bCs/>
        </w:rPr>
        <w:t>Ethics and Government Oversight addressed the following items:</w:t>
      </w:r>
    </w:p>
    <w:p w:rsidR="183F75B1" w:rsidP="33C1C69F" w:rsidRDefault="183F75B1" w14:paraId="08D196A2" w14:textId="66EC5584">
      <w:pPr>
        <w:pStyle w:val="ListParagraph"/>
        <w:numPr>
          <w:ilvl w:val="0"/>
          <w:numId w:val="7"/>
        </w:numPr>
        <w:spacing w:after="206"/>
        <w:rPr>
          <w:b w:val="1"/>
          <w:bCs w:val="1"/>
          <w:color w:val="000000" w:themeColor="text1"/>
        </w:rPr>
      </w:pPr>
      <w:r w:rsidRPr="33C1C69F" w:rsidR="183F75B1">
        <w:rPr>
          <w:b w:val="1"/>
          <w:bCs w:val="1"/>
          <w:color w:val="000000" w:themeColor="text1" w:themeTint="FF" w:themeShade="FF"/>
        </w:rPr>
        <w:t xml:space="preserve">Subject Matter Hearing: </w:t>
      </w:r>
      <w:r w:rsidRPr="33C1C69F" w:rsidR="3059C290">
        <w:rPr>
          <w:b w:val="1"/>
          <w:bCs w:val="1"/>
          <w:color w:val="000000" w:themeColor="text1" w:themeTint="FF" w:themeShade="FF"/>
        </w:rPr>
        <w:t xml:space="preserve">Quarterly Report: </w:t>
      </w:r>
      <w:r w:rsidRPr="33C1C69F" w:rsidR="0A9559A6">
        <w:rPr>
          <w:b w:val="1"/>
          <w:bCs w:val="1"/>
          <w:color w:val="000000" w:themeColor="text1" w:themeTint="FF" w:themeShade="FF"/>
        </w:rPr>
        <w:t xml:space="preserve">Fourth </w:t>
      </w:r>
      <w:r w:rsidRPr="33C1C69F" w:rsidR="3059C290">
        <w:rPr>
          <w:b w:val="1"/>
          <w:bCs w:val="1"/>
          <w:color w:val="000000" w:themeColor="text1" w:themeTint="FF" w:themeShade="FF"/>
        </w:rPr>
        <w:t>Quarter 2024</w:t>
      </w:r>
      <w:r w:rsidRPr="33C1C69F" w:rsidR="183F75B1">
        <w:rPr>
          <w:b w:val="1"/>
          <w:bCs w:val="1"/>
          <w:color w:val="000000" w:themeColor="text1" w:themeTint="FF" w:themeShade="FF"/>
        </w:rPr>
        <w:t>.</w:t>
      </w:r>
    </w:p>
    <w:p w:rsidR="1120B55A" w:rsidP="40876CA0" w:rsidRDefault="600E5D72" w14:paraId="2DBCA325" w14:textId="7D35207E">
      <w:pPr>
        <w:pStyle w:val="ListParagraph"/>
        <w:numPr>
          <w:ilvl w:val="0"/>
          <w:numId w:val="2"/>
        </w:numPr>
        <w:spacing w:after="206"/>
        <w:rPr>
          <w:color w:val="000000" w:themeColor="text1"/>
          <w:szCs w:val="24"/>
        </w:rPr>
      </w:pPr>
      <w:r w:rsidRPr="19BFC373">
        <w:rPr>
          <w:color w:val="000000" w:themeColor="text1"/>
          <w:szCs w:val="24"/>
        </w:rPr>
        <w:t xml:space="preserve">Chair Martin introduced </w:t>
      </w:r>
      <w:r w:rsidRPr="19BFC373" w:rsidR="15050DF2">
        <w:rPr>
          <w:color w:val="000000" w:themeColor="text1"/>
          <w:szCs w:val="24"/>
        </w:rPr>
        <w:t>the following witness to provide testimony:</w:t>
      </w:r>
    </w:p>
    <w:p w:rsidR="7896012D" w:rsidP="19BFC373" w:rsidRDefault="7896012D" w14:paraId="57A1FBB2" w14:textId="5E9EBE6E">
      <w:pPr>
        <w:pStyle w:val="ListParagraph"/>
        <w:numPr>
          <w:ilvl w:val="1"/>
          <w:numId w:val="2"/>
        </w:numPr>
        <w:spacing w:after="206"/>
        <w:rPr>
          <w:color w:val="000000" w:themeColor="text1"/>
          <w:szCs w:val="24"/>
        </w:rPr>
      </w:pPr>
      <w:r w:rsidRPr="19BFC373">
        <w:rPr>
          <w:color w:val="000000" w:themeColor="text1"/>
          <w:szCs w:val="24"/>
        </w:rPr>
        <w:t>Inspector General Deborah Witzburg.</w:t>
      </w:r>
    </w:p>
    <w:p w:rsidR="1120B55A" w:rsidP="33C1C69F" w:rsidRDefault="1120B55A" w14:paraId="4D55B907" w14:textId="760E3BBE">
      <w:pPr>
        <w:pStyle w:val="ListParagraph"/>
        <w:numPr>
          <w:ilvl w:val="0"/>
          <w:numId w:val="2"/>
        </w:numPr>
        <w:spacing w:after="206"/>
        <w:rPr>
          <w:color w:val="000000" w:themeColor="text1"/>
        </w:rPr>
      </w:pPr>
      <w:r w:rsidRPr="33C1C69F" w:rsidR="1120B55A">
        <w:rPr>
          <w:color w:val="000000" w:themeColor="text1" w:themeTint="FF" w:themeShade="FF"/>
        </w:rPr>
        <w:t xml:space="preserve">Chair Martin opened the floor for Alderpersons to ask questions and provide comment. The following committee members asked questions or made comments: </w:t>
      </w:r>
      <w:r w:rsidRPr="33C1C69F" w:rsidR="0428D2F7">
        <w:rPr>
          <w:color w:val="000000" w:themeColor="text1" w:themeTint="FF" w:themeShade="FF"/>
        </w:rPr>
        <w:t xml:space="preserve">Martin, Lawson, </w:t>
      </w:r>
      <w:r w:rsidRPr="33C1C69F" w:rsidR="0428D2F7">
        <w:rPr>
          <w:color w:val="000000" w:themeColor="text1" w:themeTint="FF" w:themeShade="FF"/>
        </w:rPr>
        <w:t>Waguespack</w:t>
      </w:r>
      <w:r w:rsidRPr="33C1C69F" w:rsidR="0428D2F7">
        <w:rPr>
          <w:color w:val="000000" w:themeColor="text1" w:themeTint="FF" w:themeShade="FF"/>
        </w:rPr>
        <w:t xml:space="preserve">, </w:t>
      </w:r>
      <w:r w:rsidRPr="33C1C69F" w:rsidR="139AB946">
        <w:rPr>
          <w:color w:val="000000" w:themeColor="text1" w:themeTint="FF" w:themeShade="FF"/>
        </w:rPr>
        <w:t>Sposato, Hadden.</w:t>
      </w:r>
    </w:p>
    <w:p w:rsidR="40876CA0" w:rsidP="40876CA0" w:rsidRDefault="40876CA0" w14:paraId="585D6DF2" w14:textId="2FD77753">
      <w:pPr>
        <w:spacing w:after="206"/>
        <w:rPr>
          <w:color w:val="000000" w:themeColor="text1"/>
          <w:szCs w:val="24"/>
        </w:rPr>
      </w:pPr>
    </w:p>
    <w:p w:rsidR="03DAE2F0" w:rsidP="33C1C69F" w:rsidRDefault="03DAE2F0" w14:paraId="18B51063" w14:textId="691D8CD6">
      <w:pPr>
        <w:pStyle w:val="ListParagraph"/>
        <w:numPr>
          <w:ilvl w:val="0"/>
          <w:numId w:val="7"/>
        </w:numPr>
        <w:spacing w:after="206"/>
        <w:rPr>
          <w:b w:val="1"/>
          <w:bCs w:val="1"/>
          <w:color w:val="000000" w:themeColor="text1"/>
        </w:rPr>
      </w:pPr>
      <w:r w:rsidRPr="33C1C69F" w:rsidR="03DAE2F0">
        <w:rPr>
          <w:b w:val="1"/>
          <w:bCs w:val="1"/>
          <w:color w:val="000000" w:themeColor="text1" w:themeTint="FF" w:themeShade="FF"/>
        </w:rPr>
        <w:t xml:space="preserve">Subject Matter Hearing: </w:t>
      </w:r>
      <w:r w:rsidRPr="33C1C69F" w:rsidR="79B3876C">
        <w:rPr>
          <w:b w:val="1"/>
          <w:bCs w:val="1"/>
          <w:color w:val="000000" w:themeColor="text1" w:themeTint="FF" w:themeShade="FF"/>
        </w:rPr>
        <w:t>Office of Inspector General Advisory on Department of Water Management Non-Compliant Separation of Water Mains and Sewage</w:t>
      </w:r>
    </w:p>
    <w:p w:rsidR="495F0427" w:rsidP="40876CA0" w:rsidRDefault="495F0427" w14:paraId="37F67BCD" w14:textId="184E0899">
      <w:pPr>
        <w:pStyle w:val="ListParagraph"/>
        <w:numPr>
          <w:ilvl w:val="0"/>
          <w:numId w:val="1"/>
        </w:numPr>
        <w:spacing w:after="206"/>
        <w:rPr>
          <w:color w:val="000000" w:themeColor="text1"/>
          <w:szCs w:val="24"/>
        </w:rPr>
      </w:pPr>
      <w:r w:rsidRPr="19BFC373">
        <w:rPr>
          <w:color w:val="000000" w:themeColor="text1"/>
          <w:szCs w:val="24"/>
        </w:rPr>
        <w:t>Chair Martin introduced the following witnesses to provide testimony:</w:t>
      </w:r>
    </w:p>
    <w:p w:rsidR="4E2D669F" w:rsidP="33C1C69F" w:rsidRDefault="4E2D669F" w14:paraId="04CB082F" w14:textId="4BA1FA91">
      <w:pPr>
        <w:pStyle w:val="ListParagraph"/>
        <w:numPr>
          <w:ilvl w:val="1"/>
          <w:numId w:val="1"/>
        </w:numPr>
        <w:spacing w:after="206"/>
        <w:rPr>
          <w:color w:val="000000" w:themeColor="text1"/>
        </w:rPr>
      </w:pPr>
      <w:r w:rsidRPr="33C1C69F" w:rsidR="77354A64">
        <w:rPr>
          <w:color w:val="000000" w:themeColor="text1" w:themeTint="FF" w:themeShade="FF"/>
        </w:rPr>
        <w:t>First Deputy Commissioner Joel Vieyra</w:t>
      </w:r>
      <w:r w:rsidRPr="33C1C69F" w:rsidR="4E2D669F">
        <w:rPr>
          <w:color w:val="000000" w:themeColor="text1" w:themeTint="FF" w:themeShade="FF"/>
        </w:rPr>
        <w:t>;</w:t>
      </w:r>
    </w:p>
    <w:p w:rsidR="4E2D669F" w:rsidP="33C1C69F" w:rsidRDefault="00722EA9" w14:paraId="45617001" w14:textId="00F6525F">
      <w:pPr>
        <w:pStyle w:val="ListParagraph"/>
        <w:numPr>
          <w:ilvl w:val="1"/>
          <w:numId w:val="1"/>
        </w:numPr>
        <w:spacing w:after="206"/>
        <w:rPr>
          <w:color w:val="000000" w:themeColor="text1"/>
        </w:rPr>
      </w:pPr>
      <w:r w:rsidRPr="33C1C69F" w:rsidR="6A69BA5C">
        <w:rPr>
          <w:color w:val="000000" w:themeColor="text1" w:themeTint="FF" w:themeShade="FF"/>
        </w:rPr>
        <w:t>Chief Engineer Hans Krueger</w:t>
      </w:r>
      <w:r w:rsidRPr="33C1C69F" w:rsidR="4E2D669F">
        <w:rPr>
          <w:color w:val="000000" w:themeColor="text1" w:themeTint="FF" w:themeShade="FF"/>
        </w:rPr>
        <w:t>;</w:t>
      </w:r>
      <w:r w:rsidRPr="33C1C69F" w:rsidR="00722EA9">
        <w:rPr>
          <w:color w:val="000000" w:themeColor="text1" w:themeTint="FF" w:themeShade="FF"/>
        </w:rPr>
        <w:t xml:space="preserve"> and</w:t>
      </w:r>
    </w:p>
    <w:p w:rsidR="0AD2E205" w:rsidP="25058BB9" w:rsidRDefault="0AD2E205" w14:paraId="4B65C11D" w14:textId="60AA64CA">
      <w:pPr>
        <w:pStyle w:val="ListParagraph"/>
        <w:numPr>
          <w:ilvl w:val="1"/>
          <w:numId w:val="1"/>
        </w:numPr>
        <w:spacing w:after="206"/>
        <w:rPr>
          <w:color w:val="000000" w:themeColor="text1"/>
          <w:szCs w:val="24"/>
        </w:rPr>
      </w:pPr>
      <w:r w:rsidRPr="19BFC373">
        <w:rPr>
          <w:color w:val="000000" w:themeColor="text1"/>
          <w:szCs w:val="24"/>
        </w:rPr>
        <w:t>Inspector General Deborah Witzburg</w:t>
      </w:r>
      <w:r w:rsidRPr="19BFC373" w:rsidR="21D23ABA">
        <w:rPr>
          <w:color w:val="000000" w:themeColor="text1"/>
          <w:szCs w:val="24"/>
        </w:rPr>
        <w:t>,</w:t>
      </w:r>
    </w:p>
    <w:p w:rsidR="51C2A7B6" w:rsidP="33C1C69F" w:rsidRDefault="51C2A7B6" w14:paraId="18336471" w14:textId="09EF4296">
      <w:pPr>
        <w:pStyle w:val="ListParagraph"/>
        <w:numPr>
          <w:ilvl w:val="0"/>
          <w:numId w:val="1"/>
        </w:numPr>
        <w:spacing w:after="206"/>
        <w:rPr>
          <w:color w:val="000000" w:themeColor="text1"/>
        </w:rPr>
      </w:pPr>
      <w:r w:rsidRPr="33C1C69F" w:rsidR="51C2A7B6">
        <w:rPr>
          <w:color w:val="000000" w:themeColor="text1" w:themeTint="FF" w:themeShade="FF"/>
        </w:rPr>
        <w:t xml:space="preserve">Chair Martin opened the floor for Alderpersons to ask questions and provide comment. The following committee members asked questions or made comments: </w:t>
      </w:r>
      <w:r w:rsidRPr="33C1C69F" w:rsidR="21BD2205">
        <w:rPr>
          <w:color w:val="000000" w:themeColor="text1" w:themeTint="FF" w:themeShade="FF"/>
        </w:rPr>
        <w:t>O’Shea, Sposato</w:t>
      </w:r>
      <w:r w:rsidRPr="33C1C69F" w:rsidR="720FB2FC">
        <w:rPr>
          <w:color w:val="000000" w:themeColor="text1" w:themeTint="FF" w:themeShade="FF"/>
        </w:rPr>
        <w:t>, Waguespack, Martin</w:t>
      </w:r>
      <w:r w:rsidRPr="33C1C69F" w:rsidR="284607AD">
        <w:rPr>
          <w:color w:val="000000" w:themeColor="text1" w:themeTint="FF" w:themeShade="FF"/>
        </w:rPr>
        <w:t>.</w:t>
      </w:r>
    </w:p>
    <w:p w:rsidR="25058BB9" w:rsidP="19BFC373" w:rsidRDefault="25058BB9" w14:paraId="085C709D" w14:textId="3AA1A42F">
      <w:pPr>
        <w:spacing w:after="206"/>
        <w:ind w:left="-10" w:firstLine="0"/>
        <w:rPr>
          <w:color w:val="000000" w:themeColor="text1"/>
          <w:szCs w:val="24"/>
        </w:rPr>
      </w:pPr>
    </w:p>
    <w:p w:rsidR="7A05ECFB" w:rsidP="40876CA0" w:rsidRDefault="7A05ECFB" w14:paraId="3557BC6D" w14:textId="53D6F30F">
      <w:pPr>
        <w:spacing w:after="206"/>
        <w:jc w:val="center"/>
        <w:rPr>
          <w:b/>
          <w:bCs/>
          <w:color w:val="000000" w:themeColor="text1"/>
          <w:szCs w:val="24"/>
        </w:rPr>
      </w:pPr>
      <w:r w:rsidRPr="40876CA0">
        <w:rPr>
          <w:b/>
          <w:bCs/>
          <w:color w:val="000000" w:themeColor="text1"/>
          <w:szCs w:val="24"/>
        </w:rPr>
        <w:t>Meeting Closing</w:t>
      </w:r>
    </w:p>
    <w:p w:rsidR="00DA3A7C" w:rsidP="33C1C69F" w:rsidRDefault="7A05ECFB" w14:paraId="2D37268D" w14:textId="16F3EF29">
      <w:pPr>
        <w:spacing w:after="206"/>
        <w:rPr>
          <w:color w:val="000000" w:themeColor="text1"/>
        </w:rPr>
      </w:pPr>
      <w:r w:rsidRPr="33C1C69F" w:rsidR="7A05ECFB">
        <w:rPr>
          <w:color w:val="000000" w:themeColor="text1" w:themeTint="FF" w:themeShade="FF"/>
        </w:rPr>
        <w:t>The Committee having no further business, Alder</w:t>
      </w:r>
      <w:r w:rsidRPr="33C1C69F" w:rsidR="18B56EB9">
        <w:rPr>
          <w:color w:val="000000" w:themeColor="text1" w:themeTint="FF" w:themeShade="FF"/>
        </w:rPr>
        <w:t xml:space="preserve">man </w:t>
      </w:r>
      <w:r w:rsidRPr="33C1C69F" w:rsidR="4A1199B3">
        <w:rPr>
          <w:color w:val="000000" w:themeColor="text1" w:themeTint="FF" w:themeShade="FF"/>
        </w:rPr>
        <w:t xml:space="preserve">O’Shea </w:t>
      </w:r>
      <w:r w:rsidRPr="33C1C69F" w:rsidR="7A05ECFB">
        <w:rPr>
          <w:color w:val="000000" w:themeColor="text1" w:themeTint="FF" w:themeShade="FF"/>
        </w:rPr>
        <w:t>moved to adjourn. Chair Martin adjourned the meeting.</w:t>
      </w:r>
    </w:p>
    <w:p w:rsidR="00DA3A7C" w:rsidP="00DA3A7C" w:rsidRDefault="00DA3A7C" w14:paraId="6896B84D" w14:textId="77777777">
      <w:pPr>
        <w:spacing w:after="206"/>
        <w:ind w:left="0" w:firstLine="0"/>
      </w:pPr>
    </w:p>
    <w:p w:rsidR="007216AD" w:rsidRDefault="00F41712" w14:paraId="1CE6417D" w14:textId="6C64AA68">
      <w:pPr>
        <w:ind w:left="-5"/>
      </w:pPr>
      <w:r>
        <w:t xml:space="preserve"> </w:t>
      </w:r>
    </w:p>
    <w:sectPr w:rsidR="007216AD">
      <w:pgSz w:w="12240" w:h="15840" w:orient="portrait"/>
      <w:pgMar w:top="75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04FEA"/>
    <w:multiLevelType w:val="hybridMultilevel"/>
    <w:tmpl w:val="70E8D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F731"/>
    <w:multiLevelType w:val="hybridMultilevel"/>
    <w:tmpl w:val="FFFFFFFF"/>
    <w:lvl w:ilvl="0" w:tplc="C4D6CD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EA47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605A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38A6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CF3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A8CE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E4E4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7A5A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C4A2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280A18"/>
    <w:multiLevelType w:val="hybridMultilevel"/>
    <w:tmpl w:val="C43227E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63A006"/>
    <w:multiLevelType w:val="hybridMultilevel"/>
    <w:tmpl w:val="FFFFFFFF"/>
    <w:lvl w:ilvl="0" w:tplc="D9FC10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3A402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E6C5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42E5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A2ED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EABF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3026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B2DC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0272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6403ECE"/>
    <w:multiLevelType w:val="hybridMultilevel"/>
    <w:tmpl w:val="A79EC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065E3"/>
    <w:multiLevelType w:val="hybridMultilevel"/>
    <w:tmpl w:val="CC44EACE"/>
    <w:lvl w:ilvl="0" w:tplc="8BE6695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675F5442"/>
    <w:multiLevelType w:val="hybridMultilevel"/>
    <w:tmpl w:val="FFFFFFFF"/>
    <w:lvl w:ilvl="0" w:tplc="2F9260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DE92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6ADE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AEC4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62D9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B4F9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16E1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D49E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4050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08683046">
    <w:abstractNumId w:val="3"/>
  </w:num>
  <w:num w:numId="2" w16cid:durableId="722871738">
    <w:abstractNumId w:val="1"/>
  </w:num>
  <w:num w:numId="3" w16cid:durableId="1294873256">
    <w:abstractNumId w:val="6"/>
  </w:num>
  <w:num w:numId="4" w16cid:durableId="610627579">
    <w:abstractNumId w:val="5"/>
  </w:num>
  <w:num w:numId="5" w16cid:durableId="998116780">
    <w:abstractNumId w:val="0"/>
  </w:num>
  <w:num w:numId="6" w16cid:durableId="1561135256">
    <w:abstractNumId w:val="4"/>
  </w:num>
  <w:num w:numId="7" w16cid:durableId="1739664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6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6AD"/>
    <w:rsid w:val="001454EB"/>
    <w:rsid w:val="00201413"/>
    <w:rsid w:val="002507EF"/>
    <w:rsid w:val="00256881"/>
    <w:rsid w:val="00297560"/>
    <w:rsid w:val="002B5AA9"/>
    <w:rsid w:val="003A5505"/>
    <w:rsid w:val="00434F49"/>
    <w:rsid w:val="00470C5D"/>
    <w:rsid w:val="005362BD"/>
    <w:rsid w:val="00592E3E"/>
    <w:rsid w:val="005A60AF"/>
    <w:rsid w:val="005C38B8"/>
    <w:rsid w:val="005D1410"/>
    <w:rsid w:val="005D44BA"/>
    <w:rsid w:val="0060420B"/>
    <w:rsid w:val="00615E20"/>
    <w:rsid w:val="00627231"/>
    <w:rsid w:val="007216AD"/>
    <w:rsid w:val="00722EA9"/>
    <w:rsid w:val="0078521E"/>
    <w:rsid w:val="007B40CA"/>
    <w:rsid w:val="008B6245"/>
    <w:rsid w:val="00A62717"/>
    <w:rsid w:val="00A81060"/>
    <w:rsid w:val="00B34C41"/>
    <w:rsid w:val="00BB2495"/>
    <w:rsid w:val="00BC41BA"/>
    <w:rsid w:val="00BE5D10"/>
    <w:rsid w:val="00C72BE2"/>
    <w:rsid w:val="00CA6057"/>
    <w:rsid w:val="00CB7AE5"/>
    <w:rsid w:val="00CF5B99"/>
    <w:rsid w:val="00D77BE6"/>
    <w:rsid w:val="00D8597D"/>
    <w:rsid w:val="00DA3A7C"/>
    <w:rsid w:val="00DC303D"/>
    <w:rsid w:val="00DE5B7F"/>
    <w:rsid w:val="00DF20A6"/>
    <w:rsid w:val="00E7575F"/>
    <w:rsid w:val="00F0359A"/>
    <w:rsid w:val="00F26364"/>
    <w:rsid w:val="00F40924"/>
    <w:rsid w:val="00F41712"/>
    <w:rsid w:val="00FB3EE1"/>
    <w:rsid w:val="014BC98E"/>
    <w:rsid w:val="02B63602"/>
    <w:rsid w:val="02DFEA5B"/>
    <w:rsid w:val="03278D36"/>
    <w:rsid w:val="0347AAB5"/>
    <w:rsid w:val="03A1B933"/>
    <w:rsid w:val="03DAE2F0"/>
    <w:rsid w:val="0428D2F7"/>
    <w:rsid w:val="04E06048"/>
    <w:rsid w:val="04F07538"/>
    <w:rsid w:val="053503FC"/>
    <w:rsid w:val="05C30557"/>
    <w:rsid w:val="0691188D"/>
    <w:rsid w:val="06D0D45D"/>
    <w:rsid w:val="072BD618"/>
    <w:rsid w:val="0753378B"/>
    <w:rsid w:val="07E1BAC1"/>
    <w:rsid w:val="07EF9E5C"/>
    <w:rsid w:val="09213895"/>
    <w:rsid w:val="095B89C7"/>
    <w:rsid w:val="0A35BB1D"/>
    <w:rsid w:val="0A71A04A"/>
    <w:rsid w:val="0A9559A6"/>
    <w:rsid w:val="0AD2E205"/>
    <w:rsid w:val="0B1976BE"/>
    <w:rsid w:val="0B70622A"/>
    <w:rsid w:val="0BD89B01"/>
    <w:rsid w:val="0C53E56A"/>
    <w:rsid w:val="0CFAE497"/>
    <w:rsid w:val="0CFD8C14"/>
    <w:rsid w:val="0D815408"/>
    <w:rsid w:val="0E5D06CC"/>
    <w:rsid w:val="0EA802EC"/>
    <w:rsid w:val="0EE46BDA"/>
    <w:rsid w:val="0EF6F289"/>
    <w:rsid w:val="1077B6A3"/>
    <w:rsid w:val="1120B55A"/>
    <w:rsid w:val="114A63B3"/>
    <w:rsid w:val="11FF354B"/>
    <w:rsid w:val="1200425C"/>
    <w:rsid w:val="139AB946"/>
    <w:rsid w:val="13B1FD4F"/>
    <w:rsid w:val="15050DF2"/>
    <w:rsid w:val="1549BE7B"/>
    <w:rsid w:val="1553F6C3"/>
    <w:rsid w:val="15B41BF7"/>
    <w:rsid w:val="15D8BE6B"/>
    <w:rsid w:val="166A4859"/>
    <w:rsid w:val="1686B50D"/>
    <w:rsid w:val="1722AEA4"/>
    <w:rsid w:val="179D3312"/>
    <w:rsid w:val="17A5537E"/>
    <w:rsid w:val="1825F771"/>
    <w:rsid w:val="183F75B1"/>
    <w:rsid w:val="18B56EB9"/>
    <w:rsid w:val="1929208D"/>
    <w:rsid w:val="194123DF"/>
    <w:rsid w:val="19BFC373"/>
    <w:rsid w:val="1A214E72"/>
    <w:rsid w:val="1AF73B41"/>
    <w:rsid w:val="1BEA7E1E"/>
    <w:rsid w:val="1C930BA2"/>
    <w:rsid w:val="1CA1802C"/>
    <w:rsid w:val="1FB57993"/>
    <w:rsid w:val="1FC98DC0"/>
    <w:rsid w:val="21BD2205"/>
    <w:rsid w:val="21D23ABA"/>
    <w:rsid w:val="22D5ECC5"/>
    <w:rsid w:val="235279C1"/>
    <w:rsid w:val="238E1A14"/>
    <w:rsid w:val="2500E1E8"/>
    <w:rsid w:val="25058BB9"/>
    <w:rsid w:val="263BD38B"/>
    <w:rsid w:val="26446BBE"/>
    <w:rsid w:val="26737B5D"/>
    <w:rsid w:val="2770CEA7"/>
    <w:rsid w:val="27C7C22D"/>
    <w:rsid w:val="284607AD"/>
    <w:rsid w:val="288853BC"/>
    <w:rsid w:val="288CAF6F"/>
    <w:rsid w:val="28B176C0"/>
    <w:rsid w:val="28D53AA2"/>
    <w:rsid w:val="28DB4A98"/>
    <w:rsid w:val="2925301F"/>
    <w:rsid w:val="293FA392"/>
    <w:rsid w:val="2962E423"/>
    <w:rsid w:val="2C1A13F1"/>
    <w:rsid w:val="2C28466E"/>
    <w:rsid w:val="2E071775"/>
    <w:rsid w:val="2F654550"/>
    <w:rsid w:val="2FD225A7"/>
    <w:rsid w:val="3059C290"/>
    <w:rsid w:val="308F8FE2"/>
    <w:rsid w:val="3099FE5B"/>
    <w:rsid w:val="31198AAA"/>
    <w:rsid w:val="312214AD"/>
    <w:rsid w:val="31318D1A"/>
    <w:rsid w:val="323B6BD0"/>
    <w:rsid w:val="32690D74"/>
    <w:rsid w:val="329787F2"/>
    <w:rsid w:val="32B55B0B"/>
    <w:rsid w:val="32D3525C"/>
    <w:rsid w:val="330850E0"/>
    <w:rsid w:val="333C274A"/>
    <w:rsid w:val="33B13BC5"/>
    <w:rsid w:val="33C1C69F"/>
    <w:rsid w:val="354D0C26"/>
    <w:rsid w:val="357173FB"/>
    <w:rsid w:val="3604FE3D"/>
    <w:rsid w:val="3636CD7B"/>
    <w:rsid w:val="371F29EA"/>
    <w:rsid w:val="3764042A"/>
    <w:rsid w:val="37A0CE9E"/>
    <w:rsid w:val="38AAD22D"/>
    <w:rsid w:val="38F43157"/>
    <w:rsid w:val="393C9EFF"/>
    <w:rsid w:val="39788FEA"/>
    <w:rsid w:val="3A5AF6FC"/>
    <w:rsid w:val="3A89717A"/>
    <w:rsid w:val="3B9491E9"/>
    <w:rsid w:val="3BFC6728"/>
    <w:rsid w:val="3CACF9BB"/>
    <w:rsid w:val="3D466781"/>
    <w:rsid w:val="3D500044"/>
    <w:rsid w:val="3D862234"/>
    <w:rsid w:val="3DDFB1D6"/>
    <w:rsid w:val="3E20444E"/>
    <w:rsid w:val="3E3609DC"/>
    <w:rsid w:val="3ECDFD8C"/>
    <w:rsid w:val="4033550A"/>
    <w:rsid w:val="40776A93"/>
    <w:rsid w:val="40876CA0"/>
    <w:rsid w:val="408F00F2"/>
    <w:rsid w:val="4094D608"/>
    <w:rsid w:val="40F22F29"/>
    <w:rsid w:val="41485CC1"/>
    <w:rsid w:val="414FD040"/>
    <w:rsid w:val="4209CF19"/>
    <w:rsid w:val="4327D7B9"/>
    <w:rsid w:val="43BED0D0"/>
    <w:rsid w:val="43DD6EC0"/>
    <w:rsid w:val="43FAAD5D"/>
    <w:rsid w:val="44B69993"/>
    <w:rsid w:val="450E4855"/>
    <w:rsid w:val="4535FDBE"/>
    <w:rsid w:val="457EF238"/>
    <w:rsid w:val="45ABCE93"/>
    <w:rsid w:val="45E9499C"/>
    <w:rsid w:val="463FB2C1"/>
    <w:rsid w:val="466376FC"/>
    <w:rsid w:val="46A1D4FD"/>
    <w:rsid w:val="4709653E"/>
    <w:rsid w:val="47099D65"/>
    <w:rsid w:val="47EEAE3E"/>
    <w:rsid w:val="492708E7"/>
    <w:rsid w:val="495F0427"/>
    <w:rsid w:val="4A00CB7E"/>
    <w:rsid w:val="4A1199B3"/>
    <w:rsid w:val="4A648D72"/>
    <w:rsid w:val="4A661759"/>
    <w:rsid w:val="4C79181E"/>
    <w:rsid w:val="4CD591B6"/>
    <w:rsid w:val="4D2F2898"/>
    <w:rsid w:val="4D49C172"/>
    <w:rsid w:val="4D9DB81B"/>
    <w:rsid w:val="4E2D669F"/>
    <w:rsid w:val="4E4422F3"/>
    <w:rsid w:val="4E4CB5B0"/>
    <w:rsid w:val="4F7AE5A7"/>
    <w:rsid w:val="4F92BC05"/>
    <w:rsid w:val="50A42D2E"/>
    <w:rsid w:val="514EFD59"/>
    <w:rsid w:val="51B14D77"/>
    <w:rsid w:val="51C2A7B6"/>
    <w:rsid w:val="51F76C4F"/>
    <w:rsid w:val="52106115"/>
    <w:rsid w:val="5271293E"/>
    <w:rsid w:val="52CE65E9"/>
    <w:rsid w:val="5309B1F1"/>
    <w:rsid w:val="53652C78"/>
    <w:rsid w:val="53689B25"/>
    <w:rsid w:val="539E6A1C"/>
    <w:rsid w:val="541D5520"/>
    <w:rsid w:val="54296FCA"/>
    <w:rsid w:val="542E2545"/>
    <w:rsid w:val="5487BC20"/>
    <w:rsid w:val="54A58252"/>
    <w:rsid w:val="55ABE0E2"/>
    <w:rsid w:val="55B292B0"/>
    <w:rsid w:val="566A1596"/>
    <w:rsid w:val="56B978EB"/>
    <w:rsid w:val="57449A61"/>
    <w:rsid w:val="578AB08E"/>
    <w:rsid w:val="57DD2314"/>
    <w:rsid w:val="581FD285"/>
    <w:rsid w:val="58892D12"/>
    <w:rsid w:val="592B730D"/>
    <w:rsid w:val="598215EF"/>
    <w:rsid w:val="599A907F"/>
    <w:rsid w:val="59CD69EB"/>
    <w:rsid w:val="5A42DAB4"/>
    <w:rsid w:val="5B09EF98"/>
    <w:rsid w:val="5C421F50"/>
    <w:rsid w:val="5C9B6FD0"/>
    <w:rsid w:val="5D2F02BB"/>
    <w:rsid w:val="5D7277EB"/>
    <w:rsid w:val="5D8EEEFB"/>
    <w:rsid w:val="5D93E5A1"/>
    <w:rsid w:val="5E04F9F5"/>
    <w:rsid w:val="5E8DBA88"/>
    <w:rsid w:val="5EA23E0C"/>
    <w:rsid w:val="5F2E38EE"/>
    <w:rsid w:val="5FABA93B"/>
    <w:rsid w:val="5FBBB759"/>
    <w:rsid w:val="5FE1569E"/>
    <w:rsid w:val="5FF33FF8"/>
    <w:rsid w:val="600E5D72"/>
    <w:rsid w:val="606EA751"/>
    <w:rsid w:val="61C6173D"/>
    <w:rsid w:val="61C6BAB0"/>
    <w:rsid w:val="61EADC14"/>
    <w:rsid w:val="620782AE"/>
    <w:rsid w:val="62166169"/>
    <w:rsid w:val="62B75C80"/>
    <w:rsid w:val="63ACD22F"/>
    <w:rsid w:val="644EDBAF"/>
    <w:rsid w:val="64A02654"/>
    <w:rsid w:val="64FDB7FF"/>
    <w:rsid w:val="6545B3AE"/>
    <w:rsid w:val="654BFB58"/>
    <w:rsid w:val="66D616E8"/>
    <w:rsid w:val="66F8C6EA"/>
    <w:rsid w:val="67385097"/>
    <w:rsid w:val="6767069E"/>
    <w:rsid w:val="6779F4F3"/>
    <w:rsid w:val="67B72ACC"/>
    <w:rsid w:val="67CA1550"/>
    <w:rsid w:val="67EC08C5"/>
    <w:rsid w:val="67F60222"/>
    <w:rsid w:val="68018D05"/>
    <w:rsid w:val="68042D12"/>
    <w:rsid w:val="683558C1"/>
    <w:rsid w:val="6892B806"/>
    <w:rsid w:val="691234AD"/>
    <w:rsid w:val="697FEF6C"/>
    <w:rsid w:val="6A082444"/>
    <w:rsid w:val="6A4E65F4"/>
    <w:rsid w:val="6A565C92"/>
    <w:rsid w:val="6A69BA5C"/>
    <w:rsid w:val="6A78E2F8"/>
    <w:rsid w:val="6B9BE3CB"/>
    <w:rsid w:val="6BC86A4A"/>
    <w:rsid w:val="6C3E6352"/>
    <w:rsid w:val="6C4C9C6C"/>
    <w:rsid w:val="6CD6B090"/>
    <w:rsid w:val="6D08C9E4"/>
    <w:rsid w:val="6E0CAEEA"/>
    <w:rsid w:val="6E9A7CE1"/>
    <w:rsid w:val="6ED78729"/>
    <w:rsid w:val="6F719AB3"/>
    <w:rsid w:val="6FF0ED08"/>
    <w:rsid w:val="704C2851"/>
    <w:rsid w:val="70A1A5C0"/>
    <w:rsid w:val="7183B7F3"/>
    <w:rsid w:val="71B111F7"/>
    <w:rsid w:val="71D1D74D"/>
    <w:rsid w:val="71E7D781"/>
    <w:rsid w:val="720FB2FC"/>
    <w:rsid w:val="7239BC5A"/>
    <w:rsid w:val="72422FBA"/>
    <w:rsid w:val="726F3325"/>
    <w:rsid w:val="730B65EF"/>
    <w:rsid w:val="74327FF1"/>
    <w:rsid w:val="748475A9"/>
    <w:rsid w:val="74974218"/>
    <w:rsid w:val="74F3E585"/>
    <w:rsid w:val="757B8D9D"/>
    <w:rsid w:val="75B1F157"/>
    <w:rsid w:val="7646AC4D"/>
    <w:rsid w:val="76B2C30C"/>
    <w:rsid w:val="77354A64"/>
    <w:rsid w:val="7801EFDD"/>
    <w:rsid w:val="782350FA"/>
    <w:rsid w:val="7896012D"/>
    <w:rsid w:val="79798630"/>
    <w:rsid w:val="79B3876C"/>
    <w:rsid w:val="79E49896"/>
    <w:rsid w:val="79EA63CE"/>
    <w:rsid w:val="7A05ECFB"/>
    <w:rsid w:val="7BEA5149"/>
    <w:rsid w:val="7C6C831E"/>
    <w:rsid w:val="7D23E4E6"/>
    <w:rsid w:val="7DA93229"/>
    <w:rsid w:val="7DCEED53"/>
    <w:rsid w:val="7E541C12"/>
    <w:rsid w:val="7F5DA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30CDC"/>
  <w15:docId w15:val="{1F0E6115-26CA-4C15-9829-B5B6A130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325" w:line="267" w:lineRule="auto"/>
      <w:ind w:left="10" w:hanging="10"/>
      <w:jc w:val="both"/>
    </w:pPr>
    <w:rPr>
      <w:rFonts w:ascii="Times New Roman" w:hAnsi="Times New Roman" w:eastAsia="Times New Roman" w:cs="Times New Roman"/>
      <w:color w:val="000000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01413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1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141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01413"/>
    <w:rPr>
      <w:rFonts w:ascii="Times New Roman" w:hAnsi="Times New Roman" w:eastAsia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41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01413"/>
    <w:rPr>
      <w:rFonts w:ascii="Times New Roman" w:hAnsi="Times New Roman" w:eastAsia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014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41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5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b754be-9ec0-4a22-9cb1-49c05084cb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FAF28E437D644846DB5743384038D" ma:contentTypeVersion="6" ma:contentTypeDescription="Create a new document." ma:contentTypeScope="" ma:versionID="a2782b6261578a25bd5d05a507f9c4bc">
  <xsd:schema xmlns:xsd="http://www.w3.org/2001/XMLSchema" xmlns:xs="http://www.w3.org/2001/XMLSchema" xmlns:p="http://schemas.microsoft.com/office/2006/metadata/properties" xmlns:ns3="a1b754be-9ec0-4a22-9cb1-49c05084cbe0" xmlns:ns4="99240af8-aa82-487d-9f05-9674b52e8f1f" targetNamespace="http://schemas.microsoft.com/office/2006/metadata/properties" ma:root="true" ma:fieldsID="14c253a9fd6e267b1581987b246c503d" ns3:_="" ns4:_="">
    <xsd:import namespace="a1b754be-9ec0-4a22-9cb1-49c05084cbe0"/>
    <xsd:import namespace="99240af8-aa82-487d-9f05-9674b52e8f1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754be-9ec0-4a22-9cb1-49c05084cbe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40af8-aa82-487d-9f05-9674b52e8f1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96E803-970A-4294-A506-2EB092729B0E}">
  <ds:schemaRefs>
    <ds:schemaRef ds:uri="http://schemas.microsoft.com/office/2006/metadata/properties"/>
    <ds:schemaRef ds:uri="http://www.w3.org/2000/xmlns/"/>
    <ds:schemaRef ds:uri="a1b754be-9ec0-4a22-9cb1-49c05084cbe0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4382E660-2455-4AF8-9041-61A13B9F54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4F9F0B-BD1D-4250-87F2-856A37DF4C0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1b754be-9ec0-4a22-9cb1-49c05084cbe0"/>
    <ds:schemaRef ds:uri="99240af8-aa82-487d-9f05-9674b52e8f1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Jamie Cernek</dc:creator>
  <keywords/>
  <lastModifiedBy>Jamie Cernek</lastModifiedBy>
  <revision>31</revision>
  <dcterms:created xsi:type="dcterms:W3CDTF">2023-07-13T18:28:00.0000000Z</dcterms:created>
  <dcterms:modified xsi:type="dcterms:W3CDTF">2025-03-18T17:02:51.0298398Z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0x010100AACFAF28E437D644846DB5743384038D</vt:lpwstr>
  </property>
</Properties>
</file>