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FIRST AMENDED SUMMARY OF REPORTS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Summary of Reports for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JOINT COMMITTEE ON ENVIRONMENTAL PROTECTION AND ENERGY AND HEALTH AND HUMAN RELATIONS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be submitted to the City Council at the meeting scheduled for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MAY 21, 2025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R2023-0002936 - Call for hearing on the impact and reduction of single-use plastics in Chicago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a Joint Committee on Environmental Protection &amp; Energy and Health and Human Relations.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PASSED Joint Committee April 23, 2025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-4854</wp:posOffset>
          </wp:positionH>
          <wp:positionV relativeFrom="paragraph">
            <wp:posOffset>325814</wp:posOffset>
          </wp:positionV>
          <wp:extent cx="5486399" cy="1290917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399" cy="12909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zCawjwdIpIsZz1jQMd4rnwagQ==">CgMxLjAyCGguZ2pkZ3hzOAByITEwTFhPZVZwdGdzTWtiZU5PZ1Vpd0o0LVdlWnBxT0pUbA==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